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</w:p>
    <w:p w:rsid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Pr="00E723B1" w:rsidRDefault="00E723B1" w:rsidP="00E723B1">
      <w:pPr>
        <w:spacing w:line="360" w:lineRule="auto"/>
        <w:rPr>
          <w:rFonts w:asciiTheme="minorHAnsi" w:hAnsiTheme="minorHAnsi"/>
          <w:sz w:val="24"/>
          <w:szCs w:val="24"/>
        </w:rPr>
      </w:pPr>
      <w:r w:rsidRPr="00E723B1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(tj. Dz.U. 2020 </w:t>
      </w:r>
      <w:proofErr w:type="gramStart"/>
      <w:r w:rsidRPr="00E723B1">
        <w:rPr>
          <w:rFonts w:asciiTheme="minorHAnsi" w:hAnsiTheme="minorHAnsi"/>
          <w:sz w:val="24"/>
          <w:szCs w:val="24"/>
        </w:rPr>
        <w:t>poz</w:t>
      </w:r>
      <w:proofErr w:type="gramEnd"/>
      <w:r w:rsidRPr="00E723B1">
        <w:rPr>
          <w:rFonts w:asciiTheme="minorHAnsi" w:hAnsiTheme="minorHAnsi"/>
          <w:sz w:val="24"/>
          <w:szCs w:val="24"/>
        </w:rPr>
        <w:t xml:space="preserve">. 283 ze zm.), informuję, że w dniu 02.10.2020 </w:t>
      </w:r>
      <w:proofErr w:type="gramStart"/>
      <w:r w:rsidRPr="00E723B1">
        <w:rPr>
          <w:rFonts w:asciiTheme="minorHAnsi" w:hAnsiTheme="minorHAnsi"/>
          <w:sz w:val="24"/>
          <w:szCs w:val="24"/>
        </w:rPr>
        <w:t>r</w:t>
      </w:r>
      <w:proofErr w:type="gramEnd"/>
      <w:r w:rsidRPr="00E723B1">
        <w:rPr>
          <w:rFonts w:asciiTheme="minorHAnsi" w:hAnsiTheme="minorHAnsi"/>
          <w:sz w:val="24"/>
          <w:szCs w:val="24"/>
        </w:rPr>
        <w:t>. Starosta Elbląski, wydał decyzję Nr 341/2</w:t>
      </w:r>
      <w:r>
        <w:rPr>
          <w:rFonts w:asciiTheme="minorHAnsi" w:hAnsiTheme="minorHAnsi"/>
          <w:sz w:val="24"/>
          <w:szCs w:val="24"/>
        </w:rPr>
        <w:t xml:space="preserve">0 o pozwoleniu na budowę </w:t>
      </w:r>
      <w:r w:rsidRPr="00E723B1">
        <w:rPr>
          <w:rFonts w:asciiTheme="minorHAnsi" w:hAnsiTheme="minorHAnsi"/>
          <w:sz w:val="24"/>
          <w:szCs w:val="24"/>
        </w:rPr>
        <w:t xml:space="preserve">elektrowni fotowoltaicznej PV Sierpin </w:t>
      </w:r>
      <w:r>
        <w:rPr>
          <w:rFonts w:asciiTheme="minorHAnsi" w:hAnsiTheme="minorHAnsi"/>
          <w:sz w:val="24"/>
          <w:szCs w:val="24"/>
        </w:rPr>
        <w:t xml:space="preserve">A o mocy do 1 MW z lokalizacją </w:t>
      </w:r>
      <w:r w:rsidRPr="00E723B1">
        <w:rPr>
          <w:rFonts w:asciiTheme="minorHAnsi" w:hAnsiTheme="minorHAnsi"/>
          <w:sz w:val="24"/>
          <w:szCs w:val="24"/>
        </w:rPr>
        <w:t>na działkach nr 193/4, 195/1, położonych w obrębie ewidencyjnym Sierpin, jednostka ewidencyjna Elbląg.</w:t>
      </w:r>
    </w:p>
    <w:sectPr w:rsidR="00B828DC" w:rsidRPr="00E7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zw2XgqnuaniH7a3xRtjH7/ifxw=" w:salt="rT1X+8FAPn+l3Z4NfmMA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223F94"/>
    <w:rsid w:val="00252344"/>
    <w:rsid w:val="003A619A"/>
    <w:rsid w:val="003D1F69"/>
    <w:rsid w:val="00664A6A"/>
    <w:rsid w:val="006852C2"/>
    <w:rsid w:val="007A5158"/>
    <w:rsid w:val="008F7100"/>
    <w:rsid w:val="00AE09C5"/>
    <w:rsid w:val="00B21983"/>
    <w:rsid w:val="00B828DC"/>
    <w:rsid w:val="00BC366C"/>
    <w:rsid w:val="00BE1983"/>
    <w:rsid w:val="00CC5D0D"/>
    <w:rsid w:val="00D12C98"/>
    <w:rsid w:val="00D8268D"/>
    <w:rsid w:val="00DB06FF"/>
    <w:rsid w:val="00E218A5"/>
    <w:rsid w:val="00E723B1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6</cp:revision>
  <cp:lastPrinted>2014-12-16T12:39:00Z</cp:lastPrinted>
  <dcterms:created xsi:type="dcterms:W3CDTF">2020-10-06T13:11:00Z</dcterms:created>
  <dcterms:modified xsi:type="dcterms:W3CDTF">2020-10-07T07:48:00Z</dcterms:modified>
</cp:coreProperties>
</file>