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AC" w:rsidRDefault="004C77AC" w:rsidP="004C77AC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4C77AC" w:rsidRPr="00E052B8" w:rsidRDefault="004C77AC" w:rsidP="004C77AC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E052B8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4C77AC" w:rsidRPr="00E052B8" w:rsidRDefault="004C77AC" w:rsidP="004C77AC">
      <w:pPr>
        <w:ind w:left="9912"/>
        <w:jc w:val="both"/>
        <w:rPr>
          <w:rFonts w:asciiTheme="minorHAnsi" w:hAnsiTheme="minorHAnsi" w:cs="Arial"/>
          <w:bCs/>
          <w:sz w:val="16"/>
          <w:szCs w:val="16"/>
        </w:rPr>
      </w:pPr>
      <w:r w:rsidRPr="00E052B8">
        <w:rPr>
          <w:rFonts w:asciiTheme="minorHAnsi" w:hAnsiTheme="minorHAns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E052B8">
        <w:rPr>
          <w:rFonts w:asciiTheme="minorHAnsi" w:hAnsiTheme="minorHAnsi" w:cs="Tahoma"/>
          <w:bCs/>
          <w:sz w:val="16"/>
          <w:szCs w:val="16"/>
        </w:rPr>
        <w:t xml:space="preserve">                               w ramach </w:t>
      </w:r>
      <w:r>
        <w:rPr>
          <w:rFonts w:asciiTheme="minorHAnsi" w:eastAsia="Times New Roman" w:hAnsiTheme="minorHAnsi" w:cs="Tahoma"/>
          <w:sz w:val="16"/>
          <w:szCs w:val="16"/>
        </w:rPr>
        <w:t>D</w:t>
      </w:r>
      <w:r w:rsidRPr="00E052B8">
        <w:rPr>
          <w:rFonts w:asciiTheme="minorHAnsi" w:eastAsia="Times New Roman" w:hAnsiTheme="minorHAnsi" w:cs="Tahoma"/>
          <w:sz w:val="16"/>
          <w:szCs w:val="16"/>
        </w:rPr>
        <w:t xml:space="preserve">ziałania 8.2 </w:t>
      </w:r>
      <w:r w:rsidRPr="00E052B8">
        <w:rPr>
          <w:rFonts w:asciiTheme="minorHAnsi" w:hAnsiTheme="minorHAnsi" w:cs="Tahoma"/>
          <w:sz w:val="16"/>
          <w:szCs w:val="16"/>
        </w:rPr>
        <w:t>Rewitalizacja miejskiego obszaru funkcjonalnego Elbląga – ZIT bis</w:t>
      </w:r>
      <w:r w:rsidRPr="00E052B8">
        <w:rPr>
          <w:rFonts w:asciiTheme="minorHAnsi" w:hAnsiTheme="minorHAnsi" w:cs="Arial"/>
          <w:bCs/>
          <w:sz w:val="16"/>
          <w:szCs w:val="16"/>
        </w:rPr>
        <w:t xml:space="preserve"> Regionalnego Programu Operacyjnego Województwa Warmińsko-Mazurskiego na lata 2014-2020</w:t>
      </w:r>
    </w:p>
    <w:p w:rsidR="004C77AC" w:rsidRPr="005A7592" w:rsidRDefault="004C77AC" w:rsidP="004C77AC">
      <w:pPr>
        <w:jc w:val="right"/>
        <w:rPr>
          <w:rFonts w:ascii="Calibri" w:hAnsi="Calibri"/>
        </w:rPr>
      </w:pPr>
    </w:p>
    <w:p w:rsidR="004C77AC" w:rsidRDefault="004C77AC" w:rsidP="004C77AC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4C77AC" w:rsidRDefault="004C77AC" w:rsidP="004C77A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4C77AC" w:rsidRDefault="004C77AC" w:rsidP="004C77AC">
      <w:pPr>
        <w:rPr>
          <w:rFonts w:ascii="Calibri" w:hAnsi="Calibri"/>
        </w:rPr>
      </w:pPr>
    </w:p>
    <w:p w:rsidR="004C77AC" w:rsidRDefault="004C77AC" w:rsidP="004C77AC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4C77AC" w:rsidRPr="00264A72" w:rsidRDefault="004C77AC" w:rsidP="004C77AC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4C77AC" w:rsidRDefault="004C77AC" w:rsidP="004C77AC">
      <w:pPr>
        <w:jc w:val="center"/>
        <w:rPr>
          <w:rFonts w:ascii="Calibri" w:hAnsi="Calibri"/>
        </w:rPr>
      </w:pPr>
    </w:p>
    <w:p w:rsidR="004C77AC" w:rsidRDefault="004C77AC" w:rsidP="004C77AC">
      <w:pPr>
        <w:jc w:val="center"/>
        <w:rPr>
          <w:rFonts w:ascii="Calibri" w:hAnsi="Calibri"/>
        </w:rPr>
      </w:pPr>
    </w:p>
    <w:p w:rsidR="004C77AC" w:rsidRPr="005A7592" w:rsidRDefault="004C77AC" w:rsidP="004C77AC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4C77AC" w:rsidRPr="00264A72" w:rsidRDefault="004C77AC" w:rsidP="004C77AC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Pr="00264A72">
        <w:rPr>
          <w:rFonts w:ascii="Calibri" w:hAnsi="Calibri"/>
          <w:sz w:val="20"/>
          <w:szCs w:val="20"/>
        </w:rPr>
        <w:t>Tytuł projektu</w:t>
      </w:r>
    </w:p>
    <w:p w:rsidR="004C77AC" w:rsidRDefault="004C77AC" w:rsidP="004C77AC">
      <w:pPr>
        <w:jc w:val="both"/>
        <w:rPr>
          <w:b/>
        </w:rPr>
      </w:pPr>
    </w:p>
    <w:p w:rsidR="004C77AC" w:rsidRPr="0054168B" w:rsidRDefault="004C77AC" w:rsidP="004C77AC">
      <w:pPr>
        <w:numPr>
          <w:ilvl w:val="0"/>
          <w:numId w:val="2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 xml:space="preserve">” </w:t>
      </w:r>
      <w:r w:rsidRPr="00D31912">
        <w:rPr>
          <w:rFonts w:ascii="Calibri" w:hAnsi="Calibri"/>
        </w:rPr>
        <w:t>(</w:t>
      </w:r>
      <w:r w:rsidRPr="00D31912">
        <w:rPr>
          <w:rFonts w:ascii="Calibri" w:eastAsia="Times New Roman" w:hAnsi="Calibri"/>
          <w:sz w:val="22"/>
          <w:szCs w:val="22"/>
        </w:rPr>
        <w:t>niespełnienie któregokolwiek z poniższych kryteriów skutkuje odrzuceniem wniosku)</w:t>
      </w:r>
      <w:r w:rsidRPr="00D31912">
        <w:rPr>
          <w:rFonts w:ascii="Calibri" w:hAnsi="Calibri"/>
        </w:rPr>
        <w:t>:</w:t>
      </w:r>
    </w:p>
    <w:p w:rsidR="004C77AC" w:rsidRDefault="004C77AC" w:rsidP="004C77AC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4C77AC" w:rsidRPr="00932224" w:rsidTr="00C05D9C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4C77AC" w:rsidRPr="00932224" w:rsidTr="00C05D9C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4C77AC" w:rsidRPr="00932224" w:rsidTr="00C05D9C">
        <w:trPr>
          <w:trHeight w:val="560"/>
          <w:jc w:val="center"/>
        </w:trPr>
        <w:tc>
          <w:tcPr>
            <w:tcW w:w="547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4C77AC" w:rsidRPr="00932224" w:rsidTr="00C05D9C">
        <w:trPr>
          <w:trHeight w:val="560"/>
          <w:jc w:val="center"/>
        </w:trPr>
        <w:tc>
          <w:tcPr>
            <w:tcW w:w="547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4C77AC" w:rsidRPr="00844B6E" w:rsidRDefault="004C77AC" w:rsidP="00C05D9C">
            <w:pPr>
              <w:pStyle w:val="Default"/>
              <w:jc w:val="both"/>
              <w:rPr>
                <w:sz w:val="22"/>
                <w:szCs w:val="22"/>
              </w:rPr>
            </w:pPr>
            <w:r w:rsidRPr="00BD6AF3">
              <w:rPr>
                <w:color w:val="auto"/>
                <w:sz w:val="22"/>
                <w:szCs w:val="22"/>
              </w:rPr>
              <w:t xml:space="preserve">Czy projekt </w:t>
            </w:r>
            <w:r>
              <w:rPr>
                <w:color w:val="auto"/>
                <w:sz w:val="22"/>
                <w:szCs w:val="22"/>
              </w:rPr>
              <w:t xml:space="preserve">jest zgodny </w:t>
            </w:r>
            <w:r w:rsidRPr="00BD6AF3">
              <w:rPr>
                <w:color w:val="auto"/>
                <w:sz w:val="22"/>
                <w:szCs w:val="22"/>
              </w:rPr>
              <w:t xml:space="preserve">z zapisami </w:t>
            </w:r>
            <w:r w:rsidRPr="00BD6AF3">
              <w:rPr>
                <w:rFonts w:eastAsia="Times New Roman" w:cs="Tahoma"/>
                <w:color w:val="auto"/>
                <w:sz w:val="22"/>
                <w:szCs w:val="22"/>
              </w:rPr>
              <w:t xml:space="preserve">Strategii </w:t>
            </w:r>
            <w:r w:rsidRPr="00BD6AF3">
              <w:rPr>
                <w:rFonts w:eastAsia="Times New Roman"/>
                <w:color w:val="auto"/>
                <w:sz w:val="22"/>
                <w:szCs w:val="22"/>
              </w:rPr>
              <w:t>Rozwoju Elbląskiego Obszaru Funkcjonalnego /Zintegrowanych Inwestycji Terytorialnych</w:t>
            </w:r>
            <w:r w:rsidRPr="00BD6AF3">
              <w:rPr>
                <w:color w:val="auto"/>
                <w:sz w:val="22"/>
                <w:szCs w:val="22"/>
              </w:rPr>
              <w:t xml:space="preserve"> w zakresie </w:t>
            </w:r>
            <w:r w:rsidRPr="00BD6AF3">
              <w:rPr>
                <w:rFonts w:eastAsia="Times New Roman"/>
                <w:color w:val="auto"/>
                <w:sz w:val="22"/>
                <w:szCs w:val="22"/>
              </w:rPr>
              <w:t>typu beneficjenta oraz typu przedsięwzięć możliwych do realizacji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dla tego działania</w:t>
            </w:r>
            <w:r w:rsidRPr="00BD6AF3">
              <w:rPr>
                <w:rFonts w:eastAsia="Times New Roman"/>
                <w:color w:val="auto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4C77AC" w:rsidRPr="00932224" w:rsidTr="00C05D9C">
        <w:trPr>
          <w:trHeight w:val="979"/>
          <w:jc w:val="center"/>
        </w:trPr>
        <w:tc>
          <w:tcPr>
            <w:tcW w:w="547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C77AC" w:rsidRPr="00932224" w:rsidTr="00C05D9C">
        <w:trPr>
          <w:trHeight w:val="993"/>
          <w:jc w:val="center"/>
        </w:trPr>
        <w:tc>
          <w:tcPr>
            <w:tcW w:w="547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896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4C77AC" w:rsidRDefault="004C77AC" w:rsidP="004C77AC">
      <w:pPr>
        <w:jc w:val="both"/>
        <w:rPr>
          <w:b/>
        </w:rPr>
      </w:pPr>
    </w:p>
    <w:p w:rsidR="004C77AC" w:rsidRDefault="004C77AC" w:rsidP="004C77AC">
      <w:pPr>
        <w:jc w:val="both"/>
        <w:rPr>
          <w:b/>
        </w:rPr>
      </w:pPr>
    </w:p>
    <w:p w:rsidR="004C77AC" w:rsidRDefault="004C77AC" w:rsidP="004C77AC">
      <w:pPr>
        <w:jc w:val="both"/>
        <w:rPr>
          <w:b/>
        </w:rPr>
      </w:pPr>
    </w:p>
    <w:p w:rsidR="004C77AC" w:rsidRPr="0054168B" w:rsidRDefault="004C77AC" w:rsidP="004C77AC">
      <w:pPr>
        <w:numPr>
          <w:ilvl w:val="0"/>
          <w:numId w:val="2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4C77AC" w:rsidRDefault="004C77AC" w:rsidP="004C77AC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4C77AC" w:rsidRPr="00932224" w:rsidTr="00C05D9C">
        <w:tc>
          <w:tcPr>
            <w:tcW w:w="14737" w:type="dxa"/>
            <w:gridSpan w:val="6"/>
            <w:shd w:val="clear" w:color="auto" w:fill="A6A6A6"/>
          </w:tcPr>
          <w:p w:rsidR="004C77AC" w:rsidRPr="007C303D" w:rsidRDefault="004C77AC" w:rsidP="00C05D9C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/>
                <w:b/>
              </w:rPr>
              <w:t>Kryteria punktowe  – ocena zgodności projektów ze Strategią rozwoju Elbląskiego Obszaru Funkcjonalnego/Zintegrowanych Inwestycji Terytorialnych</w:t>
            </w:r>
          </w:p>
          <w:p w:rsidR="004C77AC" w:rsidRPr="007C303D" w:rsidRDefault="004C77AC" w:rsidP="00C05D9C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4C77AC" w:rsidRPr="00932224" w:rsidRDefault="004C77AC" w:rsidP="005828F1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 w:rsidR="009823C2">
              <w:rPr>
                <w:rFonts w:ascii="Calibri" w:eastAsia="Times New Roman" w:hAnsi="Calibri" w:cs="Arial"/>
              </w:rPr>
              <w:t xml:space="preserve">co najmniej – </w:t>
            </w:r>
            <w:r w:rsidR="001C02AC">
              <w:rPr>
                <w:rFonts w:ascii="Calibri" w:eastAsia="Times New Roman" w:hAnsi="Calibri" w:cs="Arial"/>
              </w:rPr>
              <w:t>23</w:t>
            </w:r>
            <w:r>
              <w:rPr>
                <w:rFonts w:ascii="Calibri" w:eastAsia="Times New Roman" w:hAnsi="Calibri" w:cs="Arial"/>
              </w:rPr>
              <w:t xml:space="preserve"> pkt                      tj. </w:t>
            </w:r>
            <w:r w:rsidR="001C02AC">
              <w:rPr>
                <w:rFonts w:ascii="Calibri" w:eastAsia="Times New Roman" w:hAnsi="Calibri" w:cs="Tahoma"/>
                <w:bCs/>
              </w:rPr>
              <w:t>5</w:t>
            </w:r>
            <w:r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Tahoma"/>
                <w:bCs/>
              </w:rPr>
              <w:t xml:space="preserve"> 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4C77AC" w:rsidRPr="00932224" w:rsidTr="00C05D9C">
        <w:tc>
          <w:tcPr>
            <w:tcW w:w="14737" w:type="dxa"/>
            <w:gridSpan w:val="6"/>
            <w:shd w:val="clear" w:color="auto" w:fill="A6A6A6"/>
          </w:tcPr>
          <w:p w:rsidR="004C77AC" w:rsidRPr="00932224" w:rsidRDefault="004C77AC" w:rsidP="00C05D9C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4C77AC" w:rsidRPr="00932224" w:rsidTr="00C05D9C">
        <w:tc>
          <w:tcPr>
            <w:tcW w:w="568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4C77AC" w:rsidRPr="00932224" w:rsidTr="00C05D9C">
        <w:tc>
          <w:tcPr>
            <w:tcW w:w="568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C77AC" w:rsidRDefault="004C77AC" w:rsidP="00C05D9C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>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4C77AC" w:rsidRDefault="004C77AC" w:rsidP="00C05D9C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4C77AC" w:rsidRPr="00304D89" w:rsidRDefault="004C77AC" w:rsidP="00C05D9C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4C77AC" w:rsidRPr="005A6B5A" w:rsidRDefault="004C77AC" w:rsidP="005A6B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C77A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</w:t>
            </w:r>
            <w:r w:rsidRPr="004C77A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  <w:t xml:space="preserve">w projekcie oraz wpływ na osiągnięcie wartości docelowej określonej w </w:t>
            </w:r>
            <w:r w:rsidRPr="004C77AC">
              <w:rPr>
                <w:rFonts w:asciiTheme="minorHAnsi" w:eastAsia="Times New Roman" w:hAnsiTheme="minorHAnsi" w:cs="Arial"/>
                <w:bCs/>
                <w:i/>
                <w:sz w:val="22"/>
                <w:szCs w:val="22"/>
              </w:rPr>
              <w:t xml:space="preserve">Strategii Rozwoju </w:t>
            </w:r>
            <w:r w:rsidRPr="004C77AC">
              <w:rPr>
                <w:rFonts w:asciiTheme="minorHAnsi" w:eastAsia="Times New Roman" w:hAnsiTheme="minorHAnsi"/>
                <w:i/>
                <w:sz w:val="22"/>
                <w:szCs w:val="22"/>
              </w:rPr>
              <w:t>Elbląskiego Obszaru Funkcjonalnego/Zintegrowanych Inwestycji Terytorialnych</w:t>
            </w:r>
            <w:r w:rsidR="00FE7E63">
              <w:rPr>
                <w:rFonts w:asciiTheme="minorHAnsi" w:eastAsia="Times New Roman" w:hAnsiTheme="minorHAnsi"/>
                <w:sz w:val="22"/>
                <w:szCs w:val="22"/>
              </w:rPr>
              <w:t xml:space="preserve">. </w:t>
            </w:r>
            <w:r w:rsidR="00FE7E63" w:rsidRPr="006E0D4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C77AC" w:rsidRPr="00FE7E63" w:rsidRDefault="004C77AC" w:rsidP="00FE7E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Dla</w:t>
            </w:r>
            <w:r w:rsidR="005A6B5A">
              <w:rPr>
                <w:rFonts w:asciiTheme="minorHAnsi" w:hAnsiTheme="minorHAnsi"/>
                <w:sz w:val="22"/>
                <w:szCs w:val="22"/>
              </w:rPr>
              <w:t xml:space="preserve"> stopnia realizacji wskaźników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„Otwarta przestrzeń utworzona lub rekultywowana na obszarach miejskich” i „Liczba obiektów infrastruktury zlokalizowanych na rewitalizowanych obszarach”</w:t>
            </w:r>
          </w:p>
          <w:p w:rsidR="004C77AC" w:rsidRPr="005A6B5A" w:rsidRDefault="004C77AC" w:rsidP="004C77A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Cambria Math"/>
                  <w:sz w:val="22"/>
                  <w:szCs w:val="22"/>
                </w:rPr>
                <w:lastRenderedPageBreak/>
                <m:t>P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 w:cs="Cambria Math"/>
                      <w:sz w:val="22"/>
                      <w:szCs w:val="22"/>
                      <w:lang w:val="en-GB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A6B5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* A</w:t>
            </w:r>
          </w:p>
          <w:p w:rsidR="004C77AC" w:rsidRPr="00FE7E63" w:rsidRDefault="004C77AC" w:rsidP="004C77A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E63">
              <w:rPr>
                <w:rFonts w:asciiTheme="minorHAnsi" w:hAnsiTheme="minorHAnsi"/>
                <w:sz w:val="20"/>
                <w:szCs w:val="20"/>
              </w:rPr>
              <w:t>gdzie:</w:t>
            </w:r>
          </w:p>
          <w:p w:rsidR="004C77AC" w:rsidRPr="00FE7E63" w:rsidRDefault="004C77AC" w:rsidP="004C77A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E7E63">
              <w:rPr>
                <w:rFonts w:asciiTheme="minorHAnsi" w:hAnsiTheme="minorHAnsi"/>
                <w:sz w:val="20"/>
                <w:szCs w:val="20"/>
              </w:rPr>
              <w:t>wp</w:t>
            </w:r>
            <w:proofErr w:type="spellEnd"/>
            <w:r w:rsidRPr="00FE7E63">
              <w:rPr>
                <w:rFonts w:asciiTheme="minorHAnsi" w:hAnsiTheme="minorHAnsi"/>
                <w:sz w:val="20"/>
                <w:szCs w:val="20"/>
              </w:rPr>
              <w:t xml:space="preserve"> – wartość wskaźnika do osiągnięcia w ramach projektu</w:t>
            </w:r>
          </w:p>
          <w:p w:rsidR="004C77AC" w:rsidRPr="00FE7E63" w:rsidRDefault="004C77AC" w:rsidP="004C77A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E7E63">
              <w:rPr>
                <w:rFonts w:asciiTheme="minorHAnsi" w:hAnsiTheme="minorHAnsi"/>
                <w:sz w:val="20"/>
                <w:szCs w:val="20"/>
              </w:rPr>
              <w:t>ws</w:t>
            </w:r>
            <w:proofErr w:type="spellEnd"/>
            <w:r w:rsidRPr="00FE7E63">
              <w:rPr>
                <w:rFonts w:asciiTheme="minorHAnsi" w:hAnsiTheme="minorHAnsi"/>
                <w:sz w:val="20"/>
                <w:szCs w:val="20"/>
              </w:rPr>
              <w:t xml:space="preserve"> – wartość wskaźnika dla całej strategii ZIT </w:t>
            </w:r>
          </w:p>
          <w:p w:rsidR="004C77AC" w:rsidRPr="00FE7E63" w:rsidRDefault="004C77AC" w:rsidP="004C77A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E63">
              <w:rPr>
                <w:rFonts w:asciiTheme="minorHAnsi" w:hAnsiTheme="minorHAnsi"/>
                <w:sz w:val="20"/>
                <w:szCs w:val="20"/>
              </w:rPr>
              <w:t>x – ilość badanych wskaźników (2)</w:t>
            </w:r>
          </w:p>
          <w:p w:rsidR="004C77AC" w:rsidRPr="00FE7E63" w:rsidRDefault="004C77AC" w:rsidP="004C77A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E63">
              <w:rPr>
                <w:rFonts w:asciiTheme="minorHAnsi" w:hAnsiTheme="minorHAnsi"/>
                <w:sz w:val="20"/>
                <w:szCs w:val="20"/>
              </w:rPr>
              <w:t>A – maksymalna liczba punktów do zdobycia w ramach tego kryterium</w:t>
            </w:r>
            <w:r w:rsidR="00F060DE">
              <w:rPr>
                <w:rFonts w:asciiTheme="minorHAnsi" w:hAnsiTheme="minorHAnsi"/>
                <w:sz w:val="20"/>
                <w:szCs w:val="20"/>
              </w:rPr>
              <w:t xml:space="preserve">  tj. 1</w:t>
            </w:r>
            <w:r w:rsidR="00FE7E63" w:rsidRPr="00FE7E63">
              <w:rPr>
                <w:rFonts w:asciiTheme="minorHAnsi" w:hAnsiTheme="minorHAnsi"/>
                <w:sz w:val="20"/>
                <w:szCs w:val="20"/>
              </w:rPr>
              <w:t>2</w:t>
            </w:r>
            <w:r w:rsidRPr="00FE7E63">
              <w:rPr>
                <w:rFonts w:asciiTheme="minorHAnsi" w:hAnsiTheme="minorHAnsi"/>
                <w:sz w:val="20"/>
                <w:szCs w:val="20"/>
              </w:rPr>
              <w:t xml:space="preserve"> pkt</w:t>
            </w:r>
          </w:p>
          <w:p w:rsidR="004C77AC" w:rsidRPr="004C77AC" w:rsidRDefault="004C77AC" w:rsidP="004C77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C77AC" w:rsidRPr="00FE7E63" w:rsidRDefault="004C77AC" w:rsidP="00FE7E6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Dla projektów realizujących łącznie stopień realizacji wskaźnika „Otwarta przestrzeń utworzona lub rekultywowana na obszarach miejskich” i „Liczba obiektów infrastruktury zlokalizowanych na rewitalizowanych obszarach”</w:t>
            </w:r>
            <w:r w:rsidRPr="00FE7E63">
              <w:rPr>
                <w:rFonts w:asciiTheme="minorHAnsi" w:hAnsiTheme="minorHAnsi" w:cs="Arial"/>
                <w:sz w:val="22"/>
                <w:szCs w:val="22"/>
              </w:rPr>
              <w:t xml:space="preserve"> l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iczba punktów za to kryterium jest równa:</w:t>
            </w:r>
          </w:p>
          <w:p w:rsidR="004C77AC" w:rsidRPr="00FE7E63" w:rsidRDefault="004C77AC" w:rsidP="00FE7E6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P= 0</w:t>
            </w:r>
            <w:r w:rsidR="00F060DE">
              <w:rPr>
                <w:rFonts w:asciiTheme="minorHAnsi" w:hAnsiTheme="minorHAnsi"/>
                <w:sz w:val="22"/>
                <w:szCs w:val="22"/>
              </w:rPr>
              <w:t>,00-1,00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– 0 pkt</w:t>
            </w:r>
          </w:p>
          <w:p w:rsidR="004C77AC" w:rsidRPr="00FE7E63" w:rsidRDefault="004C77AC" w:rsidP="00FE7E6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 w:rsidR="00F060DE">
              <w:rPr>
                <w:rFonts w:asciiTheme="minorHAnsi" w:hAnsiTheme="minorHAnsi"/>
                <w:sz w:val="22"/>
                <w:szCs w:val="22"/>
              </w:rPr>
              <w:t>1,01-4,99 – 2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C77AC" w:rsidRPr="00FE7E63" w:rsidRDefault="00F060DE" w:rsidP="00FE7E6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5,00</w:t>
            </w:r>
            <w:r w:rsidR="004C77AC" w:rsidRPr="00FE7E63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7,99</w:t>
            </w:r>
            <w:r w:rsidR="004C77AC" w:rsidRPr="00FE7E63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4C77AC"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C77AC" w:rsidRPr="00FE7E63" w:rsidRDefault="004C77AC" w:rsidP="00FE7E6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 w:rsidR="00F060DE">
              <w:rPr>
                <w:rFonts w:asciiTheme="minorHAnsi" w:hAnsiTheme="minorHAnsi"/>
                <w:sz w:val="22"/>
                <w:szCs w:val="22"/>
              </w:rPr>
              <w:t>8,00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-</w:t>
            </w:r>
            <w:r w:rsidR="00F060DE">
              <w:rPr>
                <w:rFonts w:asciiTheme="minorHAnsi" w:hAnsiTheme="minorHAnsi"/>
                <w:sz w:val="22"/>
                <w:szCs w:val="22"/>
              </w:rPr>
              <w:t>9,99 – 8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C77AC" w:rsidRPr="00FE7E63" w:rsidRDefault="00F060DE" w:rsidP="00FE7E6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10,00 i powyżej – 1</w:t>
            </w:r>
            <w:r w:rsidR="004C77AC" w:rsidRPr="00FE7E63">
              <w:rPr>
                <w:rFonts w:asciiTheme="minorHAnsi" w:hAnsiTheme="minorHAnsi"/>
                <w:sz w:val="22"/>
                <w:szCs w:val="22"/>
              </w:rPr>
              <w:t>2 pkt</w:t>
            </w:r>
          </w:p>
          <w:p w:rsidR="004C77AC" w:rsidRPr="004C77AC" w:rsidRDefault="004C77AC" w:rsidP="00C05D9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C77AC" w:rsidRPr="00FE7E63" w:rsidRDefault="004C77AC" w:rsidP="00FE7E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Dla stopnia realizacji wskaźnika „Otwarta przestrzeń utworzona lub rekultywowana na obszarach miejskich”</w:t>
            </w:r>
          </w:p>
          <w:p w:rsidR="004C77AC" w:rsidRPr="00FE7E63" w:rsidRDefault="004C77AC" w:rsidP="004C77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77AC" w:rsidRPr="00FE7E63" w:rsidRDefault="004C77AC" w:rsidP="005A6B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E7E63">
              <w:rPr>
                <w:rFonts w:asciiTheme="minorHAnsi" w:hAnsiTheme="minorHAnsi"/>
                <w:sz w:val="28"/>
                <w:szCs w:val="28"/>
              </w:rPr>
              <w:t>P= (</w:t>
            </w:r>
            <w:proofErr w:type="spellStart"/>
            <w:r w:rsidRPr="00FE7E63">
              <w:rPr>
                <w:rFonts w:asciiTheme="minorHAnsi" w:hAnsiTheme="minorHAnsi"/>
                <w:sz w:val="28"/>
                <w:szCs w:val="28"/>
              </w:rPr>
              <w:t>wp</w:t>
            </w:r>
            <w:proofErr w:type="spellEnd"/>
            <w:r w:rsidRPr="00FE7E63">
              <w:rPr>
                <w:rFonts w:asciiTheme="minorHAnsi" w:hAnsiTheme="minorHAnsi"/>
                <w:sz w:val="28"/>
                <w:szCs w:val="28"/>
              </w:rPr>
              <w:t>/</w:t>
            </w:r>
            <w:proofErr w:type="spellStart"/>
            <w:r w:rsidRPr="00FE7E63">
              <w:rPr>
                <w:rFonts w:asciiTheme="minorHAnsi" w:hAnsiTheme="minorHAnsi"/>
                <w:sz w:val="28"/>
                <w:szCs w:val="28"/>
              </w:rPr>
              <w:t>ws</w:t>
            </w:r>
            <w:proofErr w:type="spellEnd"/>
            <w:r w:rsidRPr="00FE7E63">
              <w:rPr>
                <w:rFonts w:asciiTheme="minorHAnsi" w:hAnsiTheme="minorHAnsi"/>
                <w:sz w:val="28"/>
                <w:szCs w:val="28"/>
              </w:rPr>
              <w:t>)*A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4C77AC">
              <w:rPr>
                <w:rFonts w:asciiTheme="minorHAnsi" w:hAnsiTheme="minorHAnsi"/>
                <w:sz w:val="20"/>
                <w:szCs w:val="20"/>
              </w:rPr>
              <w:t>Gdzie: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C77AC">
              <w:rPr>
                <w:rFonts w:asciiTheme="minorHAnsi" w:hAnsiTheme="minorHAnsi" w:cs="Calibri"/>
                <w:sz w:val="20"/>
                <w:szCs w:val="20"/>
              </w:rPr>
              <w:t>wp</w:t>
            </w:r>
            <w:proofErr w:type="spellEnd"/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 – wartość wskaźnika do osiągnięcia w ramach projektu 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C77AC">
              <w:rPr>
                <w:rFonts w:asciiTheme="minorHAnsi" w:hAnsiTheme="minorHAnsi" w:cs="Calibri"/>
                <w:sz w:val="20"/>
                <w:szCs w:val="20"/>
              </w:rPr>
              <w:t>ws</w:t>
            </w:r>
            <w:proofErr w:type="spellEnd"/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 – wartość wskaźnika dla całej strategii ZIT 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A – maksymalna liczba punktów do zdobycia w ramach tego kryterium </w:t>
            </w:r>
            <w:r w:rsidR="009162E0">
              <w:rPr>
                <w:rFonts w:asciiTheme="minorHAnsi" w:hAnsiTheme="minorHAnsi"/>
                <w:sz w:val="20"/>
                <w:szCs w:val="20"/>
              </w:rPr>
              <w:t>tj. 1</w:t>
            </w:r>
            <w:r w:rsidR="009162E0" w:rsidRPr="00FE7E63">
              <w:rPr>
                <w:rFonts w:asciiTheme="minorHAnsi" w:hAnsiTheme="minorHAnsi"/>
                <w:sz w:val="20"/>
                <w:szCs w:val="20"/>
              </w:rPr>
              <w:t>2 pkt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C77AC" w:rsidRPr="00FE7E63" w:rsidRDefault="004C77AC" w:rsidP="00FE7E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Dla projektów realizujących wskaźnik „Otwarta przestrzeń utworzona lub rekultywowana na obszarach miejskich” liczba punktów za to kryterium jest równa:</w:t>
            </w:r>
          </w:p>
          <w:p w:rsidR="004C77AC" w:rsidRPr="00FE7E63" w:rsidRDefault="004C77AC" w:rsidP="004C77A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P= 0</w:t>
            </w:r>
            <w:r w:rsidR="00F060DE">
              <w:rPr>
                <w:rFonts w:asciiTheme="minorHAnsi" w:hAnsiTheme="minorHAnsi"/>
                <w:sz w:val="22"/>
                <w:szCs w:val="22"/>
              </w:rPr>
              <w:t>,00-2,99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– 0 pkt</w:t>
            </w:r>
          </w:p>
          <w:p w:rsidR="004C77AC" w:rsidRPr="00FE7E63" w:rsidRDefault="004C77AC" w:rsidP="004C77A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 w:rsidR="00F060DE">
              <w:rPr>
                <w:rFonts w:asciiTheme="minorHAnsi" w:hAnsiTheme="minorHAnsi"/>
                <w:sz w:val="22"/>
                <w:szCs w:val="22"/>
              </w:rPr>
              <w:t>3,00-5,99 – 4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C77AC" w:rsidRPr="00FE7E63" w:rsidRDefault="004C77AC" w:rsidP="004C77A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 w:rsidR="00F060DE">
              <w:rPr>
                <w:rFonts w:asciiTheme="minorHAnsi" w:hAnsiTheme="minorHAnsi"/>
                <w:sz w:val="22"/>
                <w:szCs w:val="22"/>
              </w:rPr>
              <w:t>6,00-8,99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F060DE">
              <w:rPr>
                <w:rFonts w:asciiTheme="minorHAnsi" w:hAnsiTheme="minorHAnsi"/>
                <w:sz w:val="22"/>
                <w:szCs w:val="22"/>
              </w:rPr>
              <w:t>8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C77AC" w:rsidRPr="00FE7E63" w:rsidRDefault="004C77AC" w:rsidP="004C77A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 w:rsidR="00F060DE">
              <w:rPr>
                <w:rFonts w:asciiTheme="minorHAnsi" w:hAnsiTheme="minorHAnsi"/>
                <w:sz w:val="22"/>
                <w:szCs w:val="22"/>
              </w:rPr>
              <w:t>9,00 i powyżej – 1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2 pkt</w:t>
            </w:r>
          </w:p>
          <w:p w:rsidR="004C77AC" w:rsidRPr="00FE7E63" w:rsidRDefault="004C77AC" w:rsidP="004C77A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C77AC" w:rsidRPr="00FE7E63" w:rsidRDefault="004C77AC" w:rsidP="00FE7E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Dla stopnia realizacji wskaźnika „Liczba obiektów in</w:t>
            </w:r>
            <w:r w:rsidR="005828F1">
              <w:rPr>
                <w:rFonts w:asciiTheme="minorHAnsi" w:hAnsiTheme="minorHAnsi"/>
                <w:sz w:val="22"/>
                <w:szCs w:val="22"/>
              </w:rPr>
              <w:t xml:space="preserve">frastruktury zlokalizowanych na 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rewitalizowanych obszarach”</w:t>
            </w:r>
          </w:p>
          <w:p w:rsidR="004C77AC" w:rsidRPr="00FE7E63" w:rsidRDefault="004C77AC" w:rsidP="004C77AC">
            <w:pPr>
              <w:autoSpaceDE w:val="0"/>
              <w:autoSpaceDN w:val="0"/>
              <w:adjustRightInd w:val="0"/>
              <w:spacing w:after="200"/>
              <w:ind w:left="360" w:firstLine="708"/>
              <w:contextualSpacing/>
              <w:rPr>
                <w:rFonts w:asciiTheme="minorHAnsi" w:hAnsiTheme="minorHAnsi" w:cs="Arial"/>
                <w:sz w:val="28"/>
                <w:szCs w:val="28"/>
              </w:rPr>
            </w:pPr>
          </w:p>
          <w:p w:rsidR="004C77AC" w:rsidRPr="005A6B5A" w:rsidRDefault="004C77AC" w:rsidP="005A6B5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E7E63">
              <w:rPr>
                <w:rFonts w:asciiTheme="minorHAnsi" w:hAnsiTheme="minorHAnsi"/>
                <w:sz w:val="28"/>
                <w:szCs w:val="28"/>
              </w:rPr>
              <w:t>P= (</w:t>
            </w:r>
            <w:proofErr w:type="spellStart"/>
            <w:r w:rsidRPr="00FE7E63">
              <w:rPr>
                <w:rFonts w:asciiTheme="minorHAnsi" w:hAnsiTheme="minorHAnsi"/>
                <w:sz w:val="28"/>
                <w:szCs w:val="28"/>
              </w:rPr>
              <w:t>wp</w:t>
            </w:r>
            <w:proofErr w:type="spellEnd"/>
            <w:r w:rsidRPr="00FE7E63">
              <w:rPr>
                <w:rFonts w:asciiTheme="minorHAnsi" w:hAnsiTheme="minorHAnsi"/>
                <w:sz w:val="28"/>
                <w:szCs w:val="28"/>
              </w:rPr>
              <w:t>/</w:t>
            </w:r>
            <w:proofErr w:type="spellStart"/>
            <w:r w:rsidRPr="00FE7E63">
              <w:rPr>
                <w:rFonts w:asciiTheme="minorHAnsi" w:hAnsiTheme="minorHAnsi"/>
                <w:sz w:val="28"/>
                <w:szCs w:val="28"/>
              </w:rPr>
              <w:t>ws</w:t>
            </w:r>
            <w:proofErr w:type="spellEnd"/>
            <w:r w:rsidRPr="00FE7E63">
              <w:rPr>
                <w:rFonts w:asciiTheme="minorHAnsi" w:hAnsiTheme="minorHAnsi"/>
                <w:sz w:val="28"/>
                <w:szCs w:val="28"/>
              </w:rPr>
              <w:t>)*A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4C77AC">
              <w:rPr>
                <w:rFonts w:asciiTheme="minorHAnsi" w:hAnsiTheme="minorHAnsi"/>
                <w:sz w:val="20"/>
                <w:szCs w:val="20"/>
              </w:rPr>
              <w:t>Gdzie: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C77AC">
              <w:rPr>
                <w:rFonts w:asciiTheme="minorHAnsi" w:hAnsiTheme="minorHAnsi" w:cs="Calibri"/>
                <w:sz w:val="20"/>
                <w:szCs w:val="20"/>
              </w:rPr>
              <w:t>wp</w:t>
            </w:r>
            <w:proofErr w:type="spellEnd"/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 – wartość wskaźnika do osiągnięcia w ramach projektu 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C77AC">
              <w:rPr>
                <w:rFonts w:asciiTheme="minorHAnsi" w:hAnsiTheme="minorHAnsi" w:cs="Calibri"/>
                <w:sz w:val="20"/>
                <w:szCs w:val="20"/>
              </w:rPr>
              <w:t>ws</w:t>
            </w:r>
            <w:proofErr w:type="spellEnd"/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 – wartość wskaźnika dla całej strategii ZIT </w:t>
            </w:r>
          </w:p>
          <w:p w:rsidR="004C77AC" w:rsidRPr="004C77AC" w:rsidRDefault="004C77AC" w:rsidP="004C77A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C77AC">
              <w:rPr>
                <w:rFonts w:asciiTheme="minorHAnsi" w:hAnsiTheme="minorHAnsi" w:cs="Calibri"/>
                <w:sz w:val="20"/>
                <w:szCs w:val="20"/>
              </w:rPr>
              <w:t>A – maksymalna liczba punktów do zdobycia w ramach tego kryterium</w:t>
            </w:r>
            <w:r w:rsidR="009162E0">
              <w:rPr>
                <w:rFonts w:asciiTheme="minorHAnsi" w:hAnsiTheme="minorHAnsi"/>
                <w:sz w:val="20"/>
                <w:szCs w:val="20"/>
              </w:rPr>
              <w:t xml:space="preserve"> tj. 1</w:t>
            </w:r>
            <w:r w:rsidR="009162E0" w:rsidRPr="00FE7E63">
              <w:rPr>
                <w:rFonts w:asciiTheme="minorHAnsi" w:hAnsiTheme="minorHAnsi"/>
                <w:sz w:val="20"/>
                <w:szCs w:val="20"/>
              </w:rPr>
              <w:t>2 pkt</w:t>
            </w: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4C77AC" w:rsidRPr="004C77AC" w:rsidRDefault="004C77AC" w:rsidP="004C77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C77AC">
              <w:rPr>
                <w:rFonts w:asciiTheme="minorHAnsi" w:hAnsiTheme="minorHAnsi"/>
                <w:sz w:val="22"/>
                <w:szCs w:val="22"/>
              </w:rPr>
              <w:t xml:space="preserve">Dla projektów realizujących wskaźnik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</w:t>
            </w:r>
            <w:r w:rsidRPr="004C77AC">
              <w:rPr>
                <w:rFonts w:asciiTheme="minorHAnsi" w:hAnsiTheme="minorHAnsi"/>
                <w:sz w:val="22"/>
                <w:szCs w:val="22"/>
              </w:rPr>
              <w:t>„Liczba obiektów infrastruktury zlokalizowanych na rewitalizowanych obszarach” liczba punktów za to kryterium jest równa:</w:t>
            </w:r>
          </w:p>
          <w:p w:rsidR="0066771D" w:rsidRPr="004C77AC" w:rsidRDefault="004C77AC" w:rsidP="004C77AC">
            <w:pPr>
              <w:tabs>
                <w:tab w:val="left" w:pos="284"/>
                <w:tab w:val="right" w:leader="dot" w:pos="9394"/>
              </w:tabs>
              <w:spacing w:after="100"/>
              <w:rPr>
                <w:rFonts w:asciiTheme="minorHAnsi" w:hAnsiTheme="minorHAnsi" w:cs="Arial"/>
                <w:sz w:val="22"/>
                <w:szCs w:val="22"/>
              </w:rPr>
            </w:pPr>
            <w:r w:rsidRPr="004C77AC">
              <w:rPr>
                <w:rFonts w:asciiTheme="minorHAnsi" w:hAnsiTheme="minorHAnsi" w:cs="Arial"/>
                <w:sz w:val="22"/>
                <w:szCs w:val="22"/>
              </w:rPr>
              <w:t>P= 0</w:t>
            </w:r>
            <w:r w:rsidR="00F060DE">
              <w:rPr>
                <w:rFonts w:asciiTheme="minorHAnsi" w:hAnsiTheme="minorHAnsi" w:cs="Arial"/>
                <w:sz w:val="22"/>
                <w:szCs w:val="22"/>
              </w:rPr>
              <w:t>,00-1,00</w:t>
            </w:r>
            <w:r w:rsidRPr="004C77AC">
              <w:rPr>
                <w:rFonts w:asciiTheme="minorHAnsi" w:hAnsiTheme="minorHAnsi" w:cs="Arial"/>
                <w:sz w:val="22"/>
                <w:szCs w:val="22"/>
              </w:rPr>
              <w:t xml:space="preserve"> – 0 pkt</w:t>
            </w:r>
          </w:p>
          <w:p w:rsidR="004C77AC" w:rsidRDefault="004C77AC" w:rsidP="004C77AC">
            <w:pPr>
              <w:tabs>
                <w:tab w:val="left" w:pos="284"/>
                <w:tab w:val="right" w:leader="dot" w:pos="9394"/>
              </w:tabs>
              <w:spacing w:after="100"/>
              <w:rPr>
                <w:rFonts w:asciiTheme="minorHAnsi" w:hAnsiTheme="minorHAnsi" w:cs="Arial"/>
                <w:sz w:val="22"/>
                <w:szCs w:val="22"/>
              </w:rPr>
            </w:pPr>
            <w:r w:rsidRPr="004C77AC">
              <w:rPr>
                <w:rFonts w:asciiTheme="minorHAnsi" w:hAnsiTheme="minorHAnsi" w:cs="Arial"/>
                <w:sz w:val="22"/>
                <w:szCs w:val="22"/>
              </w:rPr>
              <w:t xml:space="preserve">P= </w:t>
            </w:r>
            <w:r w:rsidR="00F060DE">
              <w:rPr>
                <w:rFonts w:asciiTheme="minorHAnsi" w:hAnsiTheme="minorHAnsi" w:cs="Arial"/>
                <w:sz w:val="22"/>
                <w:szCs w:val="22"/>
              </w:rPr>
              <w:t>1,01-4,99</w:t>
            </w:r>
            <w:r w:rsidRPr="004C77AC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F060DE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4C77AC">
              <w:rPr>
                <w:rFonts w:asciiTheme="minorHAnsi" w:hAnsiTheme="minorHAnsi" w:cs="Arial"/>
                <w:sz w:val="22"/>
                <w:szCs w:val="22"/>
              </w:rPr>
              <w:t xml:space="preserve"> pkt</w:t>
            </w:r>
          </w:p>
          <w:p w:rsidR="0066771D" w:rsidRDefault="0066771D" w:rsidP="004C77AC">
            <w:pPr>
              <w:tabs>
                <w:tab w:val="left" w:pos="284"/>
                <w:tab w:val="right" w:leader="dot" w:pos="9394"/>
              </w:tabs>
              <w:spacing w:after="10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P=</w:t>
            </w:r>
            <w:r w:rsidR="00F060DE">
              <w:rPr>
                <w:rFonts w:asciiTheme="minorHAnsi" w:hAnsiTheme="minorHAnsi" w:cs="Arial"/>
                <w:sz w:val="22"/>
                <w:szCs w:val="22"/>
              </w:rPr>
              <w:t>5,00-7,99 – 4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pkt</w:t>
            </w:r>
          </w:p>
          <w:p w:rsidR="0066771D" w:rsidRDefault="0066771D" w:rsidP="004C77AC">
            <w:pPr>
              <w:tabs>
                <w:tab w:val="left" w:pos="284"/>
                <w:tab w:val="right" w:leader="dot" w:pos="9394"/>
              </w:tabs>
              <w:spacing w:after="10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P=</w:t>
            </w:r>
            <w:r w:rsidR="00F060DE">
              <w:rPr>
                <w:rFonts w:asciiTheme="minorHAnsi" w:hAnsiTheme="minorHAnsi" w:cs="Arial"/>
                <w:sz w:val="22"/>
                <w:szCs w:val="22"/>
              </w:rPr>
              <w:t>8,00-9,99 – 8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pkt</w:t>
            </w:r>
          </w:p>
          <w:p w:rsidR="004C77AC" w:rsidRPr="004C77AC" w:rsidRDefault="004C77AC" w:rsidP="004C77AC">
            <w:pPr>
              <w:rPr>
                <w:rFonts w:asciiTheme="minorHAnsi" w:hAnsiTheme="minorHAnsi"/>
                <w:sz w:val="22"/>
                <w:szCs w:val="22"/>
              </w:rPr>
            </w:pPr>
            <w:r w:rsidRPr="004C77AC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 w:rsidR="00F060DE">
              <w:rPr>
                <w:rFonts w:asciiTheme="minorHAnsi" w:hAnsiTheme="minorHAnsi"/>
                <w:sz w:val="22"/>
                <w:szCs w:val="22"/>
              </w:rPr>
              <w:t>10,00 i powyżej – 1</w:t>
            </w:r>
            <w:r w:rsidRPr="004C77AC">
              <w:rPr>
                <w:rFonts w:asciiTheme="minorHAnsi" w:hAnsiTheme="minorHAnsi"/>
                <w:sz w:val="22"/>
                <w:szCs w:val="22"/>
              </w:rPr>
              <w:t>2 pkt</w:t>
            </w:r>
          </w:p>
          <w:p w:rsidR="004C77AC" w:rsidRPr="004C77AC" w:rsidRDefault="004C77AC" w:rsidP="00C05D9C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4C77AC" w:rsidRPr="00A64D73" w:rsidRDefault="00F060DE" w:rsidP="00C05D9C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</w:t>
            </w:r>
            <w:r w:rsidR="004C77AC" w:rsidRPr="004C77A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 pkt maksymalnie.</w:t>
            </w:r>
          </w:p>
        </w:tc>
        <w:tc>
          <w:tcPr>
            <w:tcW w:w="1417" w:type="dxa"/>
            <w:shd w:val="clear" w:color="auto" w:fill="auto"/>
          </w:tcPr>
          <w:p w:rsidR="004C77AC" w:rsidRPr="00932224" w:rsidRDefault="00F060DE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1</w:t>
            </w:r>
            <w:r w:rsidR="004C77AC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C77AC" w:rsidRPr="00932224" w:rsidRDefault="004C77AC" w:rsidP="00C05D9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C77AC" w:rsidRPr="00932224" w:rsidTr="00C05D9C">
        <w:tc>
          <w:tcPr>
            <w:tcW w:w="568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C77AC" w:rsidRPr="00932224" w:rsidRDefault="004C77AC" w:rsidP="00C05D9C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działywania projektu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  <w:t>na obszar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” (bis) Elbląga </w:t>
            </w:r>
          </w:p>
        </w:tc>
        <w:tc>
          <w:tcPr>
            <w:tcW w:w="4956" w:type="dxa"/>
            <w:shd w:val="clear" w:color="auto" w:fill="auto"/>
          </w:tcPr>
          <w:p w:rsidR="004C77AC" w:rsidRPr="00831AF0" w:rsidRDefault="004C77AC" w:rsidP="00C05D9C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 kryterium weryfikowane będzie  oddziaływani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 terytorialne efektów projektu, </w:t>
            </w:r>
            <w:r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 (bis) Elbląga</w:t>
            </w:r>
            <w:r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4C77AC" w:rsidRPr="00932224" w:rsidRDefault="004C77AC" w:rsidP="004C77AC">
            <w:pPr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jedną gminę -  2 pkt</w:t>
            </w:r>
          </w:p>
          <w:p w:rsidR="004C77AC" w:rsidRPr="00932224" w:rsidRDefault="004C77AC" w:rsidP="004C77AC">
            <w:pPr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5 pkt</w:t>
            </w:r>
          </w:p>
          <w:p w:rsidR="004C77AC" w:rsidRPr="00932224" w:rsidRDefault="004C77AC" w:rsidP="004C77AC">
            <w:pPr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10 pkt</w:t>
            </w:r>
          </w:p>
          <w:p w:rsidR="004C77AC" w:rsidRPr="00932224" w:rsidRDefault="004C77AC" w:rsidP="00C05D9C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4C77AC" w:rsidRPr="00932224" w:rsidRDefault="004C77AC" w:rsidP="00C05D9C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otrzymać od 2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do 10 pkt maksymalnie.</w:t>
            </w:r>
          </w:p>
        </w:tc>
        <w:tc>
          <w:tcPr>
            <w:tcW w:w="1417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C77AC" w:rsidRPr="00932224" w:rsidRDefault="004C77AC" w:rsidP="00C05D9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C77AC" w:rsidRPr="00932224" w:rsidTr="00C05D9C">
        <w:tc>
          <w:tcPr>
            <w:tcW w:w="568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77AC" w:rsidRPr="00723EA5" w:rsidRDefault="004C77AC" w:rsidP="00C05D9C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w ramach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C77AC" w:rsidRPr="00723EA5" w:rsidRDefault="004C77AC" w:rsidP="00C05D9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4C77AC" w:rsidRPr="00723EA5" w:rsidRDefault="004C77AC" w:rsidP="00C05D9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723EA5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723EA5">
              <w:rPr>
                <w:rFonts w:asciiTheme="minorHAnsi" w:hAnsiTheme="minorHAnsi"/>
                <w:sz w:val="22"/>
                <w:szCs w:val="22"/>
              </w:rPr>
              <w:t xml:space="preserve"> na obszarze </w:t>
            </w:r>
            <w:r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 (bis) Elbląga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723EA5">
              <w:rPr>
                <w:rFonts w:asciiTheme="minorHAnsi" w:hAnsiTheme="minorHAnsi"/>
                <w:sz w:val="22"/>
                <w:szCs w:val="22"/>
              </w:rPr>
              <w:t>w pers</w:t>
            </w:r>
            <w:r>
              <w:rPr>
                <w:rFonts w:asciiTheme="minorHAnsi" w:hAnsiTheme="minorHAnsi"/>
                <w:sz w:val="22"/>
                <w:szCs w:val="22"/>
              </w:rPr>
              <w:t>pektywie finansowej 2007-2013 - 4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C77AC" w:rsidRDefault="004C77AC" w:rsidP="00C05D9C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</w:t>
            </w:r>
            <w:r>
              <w:rPr>
                <w:rFonts w:asciiTheme="minorHAnsi" w:hAnsiTheme="minorHAnsi"/>
                <w:sz w:val="22"/>
                <w:szCs w:val="22"/>
              </w:rPr>
              <w:t>jekt jest powiązany z innymi przedsięwzięciem/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planowanymi do realizacji na obszarze </w:t>
            </w:r>
            <w:r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 (bis) Elbląga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(finansowane z innych źródeł niż środki przeznaczone d</w:t>
            </w:r>
            <w:r>
              <w:rPr>
                <w:rFonts w:asciiTheme="minorHAnsi" w:hAnsiTheme="minorHAnsi"/>
                <w:sz w:val="22"/>
                <w:szCs w:val="22"/>
              </w:rPr>
              <w:t>la ZIT) - 4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C77AC" w:rsidRPr="00723EA5" w:rsidRDefault="004C77AC" w:rsidP="00C05D9C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0 do 8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C77AC" w:rsidRPr="00932224" w:rsidRDefault="004C77AC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C77AC" w:rsidRPr="00932224" w:rsidRDefault="004C77AC" w:rsidP="00C05D9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F060DE" w:rsidRPr="00932224" w:rsidTr="00C05D9C">
        <w:tc>
          <w:tcPr>
            <w:tcW w:w="568" w:type="dxa"/>
            <w:shd w:val="clear" w:color="auto" w:fill="auto"/>
          </w:tcPr>
          <w:p w:rsidR="00F060DE" w:rsidRDefault="009823C2" w:rsidP="00C05D9C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060DE" w:rsidRDefault="00F060DE" w:rsidP="00F060DE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Uwzględnienie projektu  w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060DE" w:rsidRPr="00723EA5" w:rsidRDefault="00F060DE" w:rsidP="00C05D9C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vAlign w:val="center"/>
          </w:tcPr>
          <w:p w:rsidR="00F060DE" w:rsidRDefault="00F060DE" w:rsidP="00C05D9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Ocenie pod</w:t>
            </w:r>
            <w:r w:rsidR="009162E0">
              <w:rPr>
                <w:rFonts w:asciiTheme="minorHAnsi" w:hAnsiTheme="minorHAnsi"/>
                <w:sz w:val="22"/>
                <w:szCs w:val="22"/>
              </w:rPr>
              <w:t>legać będzie, czy projekt jest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uwzględniony w Strategii Rozwoju Elbląskiego Obszaru 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 xml:space="preserve"> Funkcjonalnego / Zintegrowanych Inwestycji Terytorialnych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jako projekt do realizacji w formule ZIT w obszarze „EOF rewitalizuje przestrzenie publiczne” i został do niej zgłoszony przez wnioskującego o rekomendację.</w:t>
            </w:r>
          </w:p>
          <w:p w:rsidR="00F060DE" w:rsidRDefault="00F060DE" w:rsidP="00C05D9C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Projekty uwzględnione w ww.</w:t>
            </w:r>
            <w:r w:rsidR="009823C2">
              <w:rPr>
                <w:rFonts w:asciiTheme="minorHAnsi" w:hAnsiTheme="minorHAnsi"/>
                <w:sz w:val="22"/>
                <w:szCs w:val="22"/>
              </w:rPr>
              <w:t xml:space="preserve"> dokumencie –</w:t>
            </w:r>
            <w:r w:rsidR="00730825">
              <w:rPr>
                <w:rFonts w:asciiTheme="minorHAnsi" w:hAnsiTheme="minorHAnsi"/>
                <w:sz w:val="22"/>
                <w:szCs w:val="22"/>
              </w:rPr>
              <w:t xml:space="preserve"> 16</w:t>
            </w:r>
            <w:r w:rsidR="009823C2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9823C2" w:rsidRPr="00723EA5" w:rsidRDefault="009823C2" w:rsidP="009823C2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Projekty nieuwzględnione w ww. dokumencie – 0 pkt</w:t>
            </w:r>
          </w:p>
        </w:tc>
        <w:tc>
          <w:tcPr>
            <w:tcW w:w="1417" w:type="dxa"/>
            <w:shd w:val="clear" w:color="auto" w:fill="auto"/>
          </w:tcPr>
          <w:p w:rsidR="00F060DE" w:rsidRDefault="00730825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060DE" w:rsidRPr="00932224" w:rsidRDefault="00F060DE" w:rsidP="00C05D9C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060DE" w:rsidRPr="00932224" w:rsidRDefault="00F060DE" w:rsidP="00C05D9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4C77AC" w:rsidRDefault="004C77AC" w:rsidP="004C77AC">
      <w:pPr>
        <w:rPr>
          <w:rFonts w:ascii="Calibri" w:hAnsi="Calibri" w:cs="Tahoma"/>
          <w:b/>
          <w:bCs/>
          <w:sz w:val="20"/>
          <w:szCs w:val="20"/>
        </w:rPr>
      </w:pPr>
    </w:p>
    <w:p w:rsidR="004C77AC" w:rsidRDefault="004C77AC" w:rsidP="004C77AC">
      <w:pPr>
        <w:rPr>
          <w:rFonts w:ascii="Calibri" w:hAnsi="Calibri" w:cs="Tahoma"/>
          <w:b/>
          <w:bCs/>
        </w:rPr>
      </w:pPr>
    </w:p>
    <w:p w:rsidR="00792ECF" w:rsidRDefault="00792ECF" w:rsidP="004C77AC">
      <w:pPr>
        <w:rPr>
          <w:rFonts w:ascii="Calibri" w:hAnsi="Calibri" w:cs="Tahoma"/>
          <w:b/>
          <w:bCs/>
        </w:rPr>
      </w:pPr>
    </w:p>
    <w:p w:rsidR="004C77AC" w:rsidRDefault="004C77AC" w:rsidP="004C77AC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4C77AC" w:rsidRPr="00F41B54" w:rsidRDefault="004C77AC" w:rsidP="004C77AC">
      <w:pPr>
        <w:rPr>
          <w:rFonts w:ascii="Calibri" w:hAnsi="Calibri" w:cs="Tahoma"/>
          <w:b/>
          <w:bCs/>
        </w:rPr>
      </w:pPr>
    </w:p>
    <w:p w:rsidR="004C77AC" w:rsidRPr="00B45465" w:rsidRDefault="004C77AC" w:rsidP="004C77AC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4C77AC" w:rsidRPr="00B45465" w:rsidTr="00C05D9C">
        <w:tc>
          <w:tcPr>
            <w:tcW w:w="675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4C77AC" w:rsidRPr="00F41B54" w:rsidRDefault="004C77AC" w:rsidP="00C05D9C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4C77AC" w:rsidRPr="00F41B54" w:rsidRDefault="004C77AC" w:rsidP="00C05D9C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4C77AC" w:rsidRPr="004C77AC" w:rsidRDefault="004C77AC" w:rsidP="004C77AC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</w:tc>
      </w:tr>
      <w:tr w:rsidR="004C77AC" w:rsidRPr="00B45465" w:rsidTr="00C05D9C">
        <w:tc>
          <w:tcPr>
            <w:tcW w:w="675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4C77AC" w:rsidRPr="00F41B54" w:rsidRDefault="004C77AC" w:rsidP="00C05D9C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4C77AC" w:rsidRPr="00B45465" w:rsidTr="00C05D9C">
        <w:tc>
          <w:tcPr>
            <w:tcW w:w="675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4C77AC" w:rsidRPr="00F41B54" w:rsidRDefault="004C77AC" w:rsidP="009823C2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Arial"/>
              </w:rPr>
              <w:t xml:space="preserve">co najmniej –                    </w:t>
            </w:r>
            <w:r w:rsidR="00730825">
              <w:rPr>
                <w:rFonts w:ascii="Calibri" w:eastAsia="Times New Roman" w:hAnsi="Calibri" w:cs="Arial"/>
              </w:rPr>
              <w:t>23</w:t>
            </w:r>
            <w:r>
              <w:rPr>
                <w:rFonts w:ascii="Calibri" w:eastAsia="Times New Roman" w:hAnsi="Calibri" w:cs="Arial"/>
              </w:rPr>
              <w:t xml:space="preserve"> pkt tj. </w:t>
            </w:r>
            <w:r w:rsidR="00730825">
              <w:rPr>
                <w:rFonts w:ascii="Calibri" w:eastAsia="Times New Roman" w:hAnsi="Calibri" w:cs="Tahoma"/>
                <w:bCs/>
              </w:rPr>
              <w:t>5</w:t>
            </w:r>
            <w:r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4C77AC" w:rsidRPr="00F41B54" w:rsidRDefault="004C77AC" w:rsidP="005828F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9823C2">
              <w:rPr>
                <w:rFonts w:ascii="Calibri" w:eastAsia="Times New Roman" w:hAnsi="Calibri" w:cs="Arial"/>
              </w:rPr>
              <w:t xml:space="preserve">co najmniej – </w:t>
            </w:r>
            <w:r w:rsidR="00730825">
              <w:rPr>
                <w:rFonts w:ascii="Calibri" w:eastAsia="Times New Roman" w:hAnsi="Calibri" w:cs="Arial"/>
              </w:rPr>
              <w:t>23</w:t>
            </w:r>
            <w:r>
              <w:rPr>
                <w:rFonts w:ascii="Calibri" w:eastAsia="Times New Roman" w:hAnsi="Calibri" w:cs="Arial"/>
              </w:rPr>
              <w:t xml:space="preserve"> pkt tj. </w:t>
            </w:r>
            <w:r w:rsidR="00730825">
              <w:rPr>
                <w:rFonts w:ascii="Calibri" w:eastAsia="Times New Roman" w:hAnsi="Calibri" w:cs="Tahoma"/>
                <w:bCs/>
              </w:rPr>
              <w:t>5</w:t>
            </w:r>
            <w:bookmarkStart w:id="0" w:name="_GoBack"/>
            <w:bookmarkEnd w:id="0"/>
            <w:r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4C77AC" w:rsidRPr="00B45465" w:rsidTr="00C05D9C">
        <w:tc>
          <w:tcPr>
            <w:tcW w:w="675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4C77AC" w:rsidRPr="00F41B54" w:rsidRDefault="004C77AC" w:rsidP="00C05D9C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4C77AC" w:rsidRPr="00F41B54" w:rsidRDefault="004C77AC" w:rsidP="00C05D9C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4C77AC" w:rsidRPr="00F41B54" w:rsidRDefault="004C77AC" w:rsidP="00C05D9C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4C77AC" w:rsidRDefault="004C77AC" w:rsidP="004C77AC">
      <w:pPr>
        <w:rPr>
          <w:rFonts w:ascii="Calibri" w:hAnsi="Calibri" w:cs="Tahoma"/>
          <w:b/>
          <w:bCs/>
          <w:sz w:val="20"/>
          <w:szCs w:val="20"/>
        </w:rPr>
      </w:pPr>
    </w:p>
    <w:p w:rsidR="004C77AC" w:rsidRDefault="004C77AC" w:rsidP="004C77AC">
      <w:pPr>
        <w:rPr>
          <w:rFonts w:ascii="Calibri" w:hAnsi="Calibri" w:cs="Tahoma"/>
          <w:b/>
          <w:bCs/>
          <w:sz w:val="20"/>
          <w:szCs w:val="20"/>
        </w:rPr>
      </w:pPr>
    </w:p>
    <w:p w:rsidR="004C77AC" w:rsidRDefault="004C77AC" w:rsidP="004C77AC">
      <w:pPr>
        <w:rPr>
          <w:rFonts w:ascii="Calibri" w:hAnsi="Calibri" w:cs="Tahoma"/>
          <w:b/>
          <w:bCs/>
        </w:rPr>
      </w:pPr>
    </w:p>
    <w:p w:rsidR="004C77AC" w:rsidRPr="00F41B54" w:rsidRDefault="004C77AC" w:rsidP="004C77AC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4C77AC" w:rsidRPr="00F41B54" w:rsidRDefault="004C77AC" w:rsidP="004C77AC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4C77AC" w:rsidRDefault="004C77AC" w:rsidP="004C77AC">
      <w:pPr>
        <w:rPr>
          <w:rFonts w:ascii="Calibri" w:hAnsi="Calibri" w:cs="Tahoma"/>
          <w:b/>
          <w:bCs/>
        </w:rPr>
      </w:pPr>
    </w:p>
    <w:p w:rsidR="004C77AC" w:rsidRDefault="004C77AC" w:rsidP="004C77AC">
      <w:pPr>
        <w:rPr>
          <w:rFonts w:ascii="Calibri" w:hAnsi="Calibri" w:cs="Tahoma"/>
          <w:b/>
          <w:bCs/>
        </w:rPr>
      </w:pPr>
    </w:p>
    <w:p w:rsidR="004C77AC" w:rsidRPr="00F41B54" w:rsidRDefault="004C77AC" w:rsidP="004C77AC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p w:rsidR="00BD1F10" w:rsidRDefault="00BD1F10"/>
    <w:sectPr w:rsidR="00BD1F10" w:rsidSect="00C05D9C">
      <w:headerReference w:type="default" r:id="rId7"/>
      <w:footerReference w:type="default" r:id="rId8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2C" w:rsidRDefault="007E652C">
      <w:r>
        <w:separator/>
      </w:r>
    </w:p>
  </w:endnote>
  <w:endnote w:type="continuationSeparator" w:id="0">
    <w:p w:rsidR="007E652C" w:rsidRDefault="007E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C05D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825">
      <w:rPr>
        <w:noProof/>
      </w:rPr>
      <w:t>6</w:t>
    </w:r>
    <w:r>
      <w:fldChar w:fldCharType="end"/>
    </w:r>
  </w:p>
  <w:p w:rsidR="00C05D9C" w:rsidRDefault="00C05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2C" w:rsidRDefault="007E652C">
      <w:r>
        <w:separator/>
      </w:r>
    </w:p>
  </w:footnote>
  <w:footnote w:type="continuationSeparator" w:id="0">
    <w:p w:rsidR="007E652C" w:rsidRDefault="007E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C05D9C" w:rsidP="00C05D9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3A8FE" wp14:editId="06B7127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671C"/>
    <w:multiLevelType w:val="hybridMultilevel"/>
    <w:tmpl w:val="B69AD086"/>
    <w:lvl w:ilvl="0" w:tplc="CC08E6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D6465"/>
    <w:multiLevelType w:val="hybridMultilevel"/>
    <w:tmpl w:val="B69AD086"/>
    <w:lvl w:ilvl="0" w:tplc="CC08E6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AC"/>
    <w:rsid w:val="001C02AC"/>
    <w:rsid w:val="00265FFD"/>
    <w:rsid w:val="004C77AC"/>
    <w:rsid w:val="005828F1"/>
    <w:rsid w:val="005A6B5A"/>
    <w:rsid w:val="0066771D"/>
    <w:rsid w:val="00730825"/>
    <w:rsid w:val="00792ECF"/>
    <w:rsid w:val="007E652C"/>
    <w:rsid w:val="0080169C"/>
    <w:rsid w:val="009162E0"/>
    <w:rsid w:val="009823C2"/>
    <w:rsid w:val="00B05FFF"/>
    <w:rsid w:val="00BD1F10"/>
    <w:rsid w:val="00BD7666"/>
    <w:rsid w:val="00C05D9C"/>
    <w:rsid w:val="00E251AE"/>
    <w:rsid w:val="00F060DE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27471-556F-4C3C-AF63-DEA150C7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7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7A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7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7A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77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6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10</cp:revision>
  <cp:lastPrinted>2019-09-23T07:16:00Z</cp:lastPrinted>
  <dcterms:created xsi:type="dcterms:W3CDTF">2019-09-10T06:56:00Z</dcterms:created>
  <dcterms:modified xsi:type="dcterms:W3CDTF">2019-10-29T09:31:00Z</dcterms:modified>
</cp:coreProperties>
</file>