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37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249"/>
        <w:gridCol w:w="2410"/>
        <w:gridCol w:w="7229"/>
        <w:gridCol w:w="1701"/>
        <w:gridCol w:w="1418"/>
        <w:gridCol w:w="1417"/>
      </w:tblGrid>
      <w:tr w:rsidR="0002193D" w:rsidRPr="00A92194" w:rsidTr="002C4F0A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2C4F0A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02193D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02193D" w:rsidP="006841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Leszczyński Andrzej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02193D" w:rsidP="0002193D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Budynek mieszkalny jednorodzinny, obręb Żurawiec, gmina Markusy, dz. nr 284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02193D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D" w:rsidRDefault="002C4F0A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28.01.2016 – decyzja sprzeciwu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A92194" w:rsidRDefault="0002193D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2E0375" w:rsidRPr="00A92194" w:rsidTr="002C4F0A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2C4F0A" w:rsidRDefault="002E03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 w:rsidP="006841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Gmina Gronowo Elbląskie</w:t>
            </w:r>
          </w:p>
          <w:p w:rsidR="002E0375" w:rsidRDefault="002E0375" w:rsidP="006841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 xml:space="preserve">ul. Łączności 3, </w:t>
            </w:r>
          </w:p>
          <w:p w:rsidR="002E0375" w:rsidRDefault="002E0375" w:rsidP="006841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82-335 Gronowo Elbląskie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 w:rsidP="0002193D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Sieć wodociągowa wraz z przyłączami, dz. nr 50/1, 52/3, 89, 56/23, 56/17, 56/2, obręb Szopy, gmina Gronowo Elbląskie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75" w:rsidRDefault="004B0E49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28.02.2016 – Nie wniesiono sprzeciwu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A92194" w:rsidRDefault="002E0375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A3239B" w:rsidRPr="00A92194" w:rsidTr="002C4F0A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2C4F0A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 w:rsidP="00486F7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7600">
              <w:rPr>
                <w:rFonts w:ascii="Times New Roman" w:hAnsi="Times New Roman"/>
                <w:sz w:val="18"/>
                <w:szCs w:val="18"/>
              </w:rPr>
              <w:t>04.02.2016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30562A" w:rsidRDefault="00A3239B" w:rsidP="00486F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A3239B" w:rsidRPr="0030562A" w:rsidRDefault="00A3239B" w:rsidP="00486F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A3239B" w:rsidRPr="0030562A" w:rsidRDefault="00A3239B" w:rsidP="00486F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867600" w:rsidRDefault="00A3239B" w:rsidP="00486F7F">
            <w:pPr>
              <w:pStyle w:val="Nagwek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867600">
              <w:rPr>
                <w:sz w:val="18"/>
                <w:szCs w:val="18"/>
              </w:rPr>
              <w:t>lektroenergetyczn</w:t>
            </w:r>
            <w:r>
              <w:rPr>
                <w:sz w:val="18"/>
                <w:szCs w:val="18"/>
              </w:rPr>
              <w:t>a linia</w:t>
            </w:r>
            <w:r w:rsidRPr="00867600">
              <w:rPr>
                <w:sz w:val="18"/>
                <w:szCs w:val="18"/>
              </w:rPr>
              <w:t xml:space="preserve"> kablow</w:t>
            </w:r>
            <w:r>
              <w:rPr>
                <w:sz w:val="18"/>
                <w:szCs w:val="18"/>
              </w:rPr>
              <w:t>a</w:t>
            </w:r>
            <w:r w:rsidRPr="00867600">
              <w:rPr>
                <w:sz w:val="18"/>
                <w:szCs w:val="18"/>
              </w:rPr>
              <w:t xml:space="preserve"> niskiego napięcia w Pasłęku przy ul. Wschodniej na działce nr 1/7, obręb 09 Pasłęk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Default="00E56F15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04.03.2016 - Nie wniesiono sprzeciwu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A92194" w:rsidRDefault="00A3239B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A3239B" w:rsidRPr="00A92194" w:rsidTr="002C4F0A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2C4F0A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30562A" w:rsidRDefault="00A3239B" w:rsidP="0030562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A3239B" w:rsidRPr="0030562A" w:rsidRDefault="00A3239B" w:rsidP="0030562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A3239B" w:rsidRDefault="00A3239B" w:rsidP="0030562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 w:rsidP="0030562A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Linia napowietrzna niskiego napięcia nn 0,4 kV, przyłącze kablowe niskiego napięcia nn 0,4 kV dla potrzeb zasilania w energię elektryczną budynku mieszkalnego jednorodzinnego, dz. nr 105/1, 213, 214, obręb Płonne, gmina Młynary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Default="00E31DB4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07.03.2016 - Nie wniesiono sprzeciwu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A92194" w:rsidRDefault="00A3239B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6C5139" w:rsidRPr="00A92194" w:rsidTr="002C4F0A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2C4F0A" w:rsidRDefault="006C513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Default="006C513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30562A" w:rsidRDefault="006C5139" w:rsidP="006C51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6C5139" w:rsidRPr="0030562A" w:rsidRDefault="006C5139" w:rsidP="006C51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6C5139" w:rsidRPr="0030562A" w:rsidRDefault="006C5139" w:rsidP="006C51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Default="006C5139" w:rsidP="0030562A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Linia kablowa niskiego napięcia 0,4 kV, dz. nr 195/2, 195/3, 195/4, 195/5, 195/6, 195/7, 195/8, 195/19, obręb Zajączkowo, gmina Milejewo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Default="006C5139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39" w:rsidRDefault="00A00332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17.03.2016 – Nie wniesiono sprzeciwu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A92194" w:rsidRDefault="006C5139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FF3D28" w:rsidRPr="00A92194" w:rsidTr="002C4F0A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2C4F0A" w:rsidRDefault="00FF3D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Default="00FF3D28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FF3D28" w:rsidRDefault="00FF3D28" w:rsidP="00FF3D2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F3D28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Gmina Pasłęk</w:t>
            </w:r>
          </w:p>
          <w:p w:rsidR="00FF3D28" w:rsidRPr="00FF3D28" w:rsidRDefault="00FF3D28" w:rsidP="00FF3D2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F3D28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Pl. Św. Wojciecha 5</w:t>
            </w:r>
          </w:p>
          <w:p w:rsidR="00FF3D28" w:rsidRPr="0030562A" w:rsidRDefault="00FF3D28" w:rsidP="00FF3D2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F3D28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Default="00FF3D28" w:rsidP="0030562A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</w:t>
            </w:r>
            <w:r w:rsidRPr="00FF3D28">
              <w:rPr>
                <w:sz w:val="18"/>
                <w:szCs w:val="18"/>
                <w:lang w:eastAsia="en-US"/>
              </w:rPr>
              <w:t>ozbudowa istniejącej sieci wodociągowej Kolonia Rogajny, gmina Pasłęk, obręb Rogajny, na działkach nr 128, 438, 451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Default="00FF3D28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28" w:rsidRDefault="00D46542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17.03.2016 – Nie wniesiono sprzeciwu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A92194" w:rsidRDefault="00FF3D28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D45CAE" w:rsidRPr="00A92194" w:rsidTr="002C4F0A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2C4F0A" w:rsidRDefault="00D45CAE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Default="004B0E49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Default="004B0E49" w:rsidP="00FF3D2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Gospodarstwo Warzywnicze Witamina</w:t>
            </w:r>
          </w:p>
          <w:p w:rsidR="004B0E49" w:rsidRPr="00FF3D28" w:rsidRDefault="004B0E49" w:rsidP="004B0E4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Wojciech Bednarczuk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Default="004B0E49" w:rsidP="0030562A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Budynek mieszkalny jednorodzinny, dz. nr 135/4, obręb Wikrowo, gmina Gronowo Elbląskie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Default="00D45CAE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E" w:rsidRDefault="00E33BB2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08.03.2016 – Wniosek wycofany przez Inwestora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A92194" w:rsidRDefault="00D45CAE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0E7857" w:rsidRPr="00A92194" w:rsidTr="002C4F0A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2C4F0A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30562A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0E7857" w:rsidRPr="0030562A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0E7857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0E7857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napowietrznej linii kablowej niskiego napięcia wraz z demontażem stanowisk słupowych, linii napowietrznej niskiego napięcia, dz. nr 77/1, 77/2, 78, 245, 246/1, 246/2, 66/3, obręb Ogrodniki, gmina Milejewo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Default="00756FC3" w:rsidP="004958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01.0</w:t>
            </w:r>
            <w:r w:rsidR="0049587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.2016 – Nie wniesiono sprzeciwu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A92194" w:rsidRDefault="000E7857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0E7857" w:rsidRPr="00A92194" w:rsidTr="002C4F0A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2C4F0A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30562A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0E7857" w:rsidRPr="0030562A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0E7857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0E7857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napowietrznej linii kablowej niskiego napięcia 0,4 kV do zasilania budynku mieszkalnego jednorodzinnego wraz z demontażem linii napowietrznej niskiego napięcia 0,4 kV, dz. nr 107/1, 107/2, 107/3, 107/4, 298, 305, obręb Kamiennik Wielki, gmina Milejewo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Default="00D46542" w:rsidP="004958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465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01.0</w:t>
            </w:r>
            <w:r w:rsidR="0049587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  <w:r w:rsidRPr="00D465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.2016 – Nie wniesiono sprzeciwu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A92194" w:rsidRDefault="000E7857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D46542" w:rsidRPr="00A92194" w:rsidTr="002C4F0A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2C4F0A" w:rsidRDefault="00D4654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Default="00D46542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08.03.2016.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Default="00D46542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ORANGE POLSKA S.A.</w:t>
            </w:r>
          </w:p>
          <w:p w:rsidR="00D46542" w:rsidRDefault="00D46542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Al. Jerozolimskie 160</w:t>
            </w:r>
          </w:p>
          <w:p w:rsidR="00D46542" w:rsidRDefault="00D46542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02-326 Warszawa</w:t>
            </w:r>
          </w:p>
          <w:p w:rsidR="00D46542" w:rsidRPr="0030562A" w:rsidRDefault="00D46542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Default="00D46542" w:rsidP="000E7857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sieci telekomunikacyjnej, dz. nr 46/4, 46/7, 50/4, 69/1, 69/3, obręb 10 Pasłęk, dz. nr 5/36, 5/92, 5/94, obręb 11 Pasłęk, gmina Pasłęk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Default="00D46542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2" w:rsidRDefault="004D2CB5" w:rsidP="004D2CB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10.03.2016</w:t>
            </w:r>
            <w:r w:rsidR="00D465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 wezwanie do usunięcia braków formalnych wniosku (art. 64 § 2 KPA)</w:t>
            </w:r>
          </w:p>
          <w:p w:rsidR="004D2CB5" w:rsidRDefault="004D2CB5" w:rsidP="004D2CB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4D2CB5" w:rsidRDefault="004D2CB5" w:rsidP="004D2CB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22.03.2016 – pozostawiono bez rozpoznania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A92194" w:rsidRDefault="00D46542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961AB9" w:rsidRPr="00A92194" w:rsidTr="002C4F0A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2C4F0A" w:rsidRDefault="00961AB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Default="00961AB9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30562A" w:rsidRDefault="00961AB9" w:rsidP="00961AB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961AB9" w:rsidRPr="0030562A" w:rsidRDefault="00961AB9" w:rsidP="00961AB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961AB9" w:rsidRPr="0030562A" w:rsidRDefault="00961AB9" w:rsidP="00961AB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Default="00961AB9" w:rsidP="000E7857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Budowa kablowej linii </w:t>
            </w:r>
            <w:r w:rsidR="00C526DD">
              <w:rPr>
                <w:sz w:val="18"/>
                <w:szCs w:val="18"/>
                <w:lang w:eastAsia="en-US"/>
              </w:rPr>
              <w:t>niskiego napięcia 0,4 kV dla potrzeb zasalania budynku mieszkalnego jednorodzinnego, dz. nr 65, 170, 171, obręb Rychnowy, gmina Milejewo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Default="00961AB9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B9" w:rsidRDefault="00961AB9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A92194" w:rsidRDefault="00961AB9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127917" w:rsidRPr="00A92194" w:rsidTr="002C4F0A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2C4F0A" w:rsidRDefault="0012791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127917" w:rsidRDefault="00127917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127917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15.04.2016</w:t>
            </w:r>
          </w:p>
          <w:p w:rsidR="00127917" w:rsidRPr="00127917" w:rsidRDefault="00127917" w:rsidP="00A25935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127917" w:rsidRDefault="00127917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127917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ORANGE POLSKA S.A.</w:t>
            </w:r>
          </w:p>
          <w:p w:rsidR="00127917" w:rsidRPr="00127917" w:rsidRDefault="00127917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127917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 xml:space="preserve">02-326 Warszawa, </w:t>
            </w:r>
          </w:p>
          <w:p w:rsidR="00127917" w:rsidRPr="0030562A" w:rsidRDefault="00127917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127917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Al. Jerozolimskie 160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127917" w:rsidRDefault="00127917" w:rsidP="00127917">
            <w:pPr>
              <w:pStyle w:val="Nagwek1"/>
              <w:rPr>
                <w:rFonts w:eastAsia="Times New Roman"/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/>
              </w:rPr>
              <w:t xml:space="preserve">Budowa sieci telekomunikacyjnej, dz. nr </w:t>
            </w:r>
            <w:r w:rsidRPr="00127917">
              <w:rPr>
                <w:sz w:val="18"/>
                <w:szCs w:val="18"/>
                <w:lang w:eastAsia="en-US"/>
              </w:rPr>
              <w:t>46/4, 46/7, 50/4, 69/1, 69/2, 69/3 w obrębie 10 Pasłęk oraz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127917">
              <w:rPr>
                <w:sz w:val="18"/>
                <w:szCs w:val="18"/>
                <w:lang w:eastAsia="en-US"/>
              </w:rPr>
              <w:t>na działkach nr 5/36, 5/92, 5/94 w obrębie Pasłęk 11</w:t>
            </w:r>
            <w:r>
              <w:rPr>
                <w:sz w:val="18"/>
                <w:szCs w:val="18"/>
                <w:lang w:eastAsia="en-US"/>
              </w:rPr>
              <w:t>, gmina Pasłęk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Default="00127917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17" w:rsidRDefault="00127917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A92194" w:rsidRDefault="00127917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</w:tbl>
    <w:p w:rsidR="00A57584" w:rsidRDefault="00A57584"/>
    <w:sectPr w:rsidR="00A57584" w:rsidSect="002E0375">
      <w:headerReference w:type="default" r:id="rId9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75" w:rsidRDefault="002E0375" w:rsidP="002E0375">
      <w:r>
        <w:separator/>
      </w:r>
    </w:p>
  </w:endnote>
  <w:endnote w:type="continuationSeparator" w:id="0">
    <w:p w:rsidR="002E0375" w:rsidRDefault="002E0375" w:rsidP="002E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75" w:rsidRDefault="002E0375" w:rsidP="002E0375">
      <w:r>
        <w:separator/>
      </w:r>
    </w:p>
  </w:footnote>
  <w:footnote w:type="continuationSeparator" w:id="0">
    <w:p w:rsidR="002E0375" w:rsidRDefault="002E0375" w:rsidP="002E0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40"/>
      <w:gridCol w:w="1249"/>
      <w:gridCol w:w="2410"/>
      <w:gridCol w:w="3670"/>
      <w:gridCol w:w="3559"/>
      <w:gridCol w:w="1701"/>
      <w:gridCol w:w="1418"/>
      <w:gridCol w:w="1417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i/>
              <w:sz w:val="18"/>
              <w:szCs w:val="18"/>
              <w:lang w:eastAsia="pl-PL"/>
            </w:rPr>
          </w:pPr>
        </w:p>
      </w:tc>
    </w:tr>
    <w:tr w:rsidR="002E0375" w:rsidRPr="00A92194" w:rsidTr="005E43A4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 xml:space="preserve">Data </w:t>
          </w: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Imię</w:t>
          </w:r>
        </w:p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i nazwisko</w:t>
          </w:r>
        </w:p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lub nazwa inwestora</w:t>
          </w:r>
        </w:p>
      </w:tc>
      <w:tc>
        <w:tcPr>
          <w:tcW w:w="7229" w:type="dxa"/>
          <w:gridSpan w:val="2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Opis i adres projektowanego obiektu</w:t>
          </w:r>
        </w:p>
      </w:tc>
      <w:tc>
        <w:tcPr>
          <w:tcW w:w="1701" w:type="dxa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Informacja o upływie terminu do wniesienia sprzeciwu (brak wniesienia sprzeciwu)</w:t>
          </w:r>
        </w:p>
      </w:tc>
      <w:tc>
        <w:tcPr>
          <w:tcW w:w="1417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 xml:space="preserve">Uwagi </w:t>
          </w:r>
        </w:p>
      </w:tc>
    </w:tr>
    <w:tr w:rsidR="002E0375" w:rsidRPr="00A92194" w:rsidTr="005E43A4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3</w:t>
          </w:r>
        </w:p>
      </w:tc>
      <w:tc>
        <w:tcPr>
          <w:tcW w:w="7229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4</w:t>
          </w:r>
        </w:p>
      </w:tc>
      <w:tc>
        <w:tcPr>
          <w:tcW w:w="1701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6</w:t>
          </w:r>
        </w:p>
      </w:tc>
      <w:tc>
        <w:tcPr>
          <w:tcW w:w="1417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sz w:val="18"/>
              <w:szCs w:val="18"/>
              <w:lang w:eastAsia="pl-PL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formatting="1" w:enforcement="1" w:cryptProviderType="rsaFull" w:cryptAlgorithmClass="hash" w:cryptAlgorithmType="typeAny" w:cryptAlgorithmSid="4" w:cryptSpinCount="100000" w:hash="cbL/hr3D3JTi5ouBZLMY+X7Ftl4=" w:salt="Y6upCBnoNhWtJSteiu/+eQ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CE"/>
    <w:rsid w:val="00014D04"/>
    <w:rsid w:val="0002193D"/>
    <w:rsid w:val="00045407"/>
    <w:rsid w:val="00052E1D"/>
    <w:rsid w:val="00091C38"/>
    <w:rsid w:val="000C0DA3"/>
    <w:rsid w:val="000D2B84"/>
    <w:rsid w:val="000E7857"/>
    <w:rsid w:val="00127917"/>
    <w:rsid w:val="001314C7"/>
    <w:rsid w:val="00153A24"/>
    <w:rsid w:val="001746DA"/>
    <w:rsid w:val="00217E06"/>
    <w:rsid w:val="00261410"/>
    <w:rsid w:val="002C4F0A"/>
    <w:rsid w:val="002E0375"/>
    <w:rsid w:val="0030562A"/>
    <w:rsid w:val="003776DD"/>
    <w:rsid w:val="00391C75"/>
    <w:rsid w:val="003A449E"/>
    <w:rsid w:val="003B4267"/>
    <w:rsid w:val="003D1476"/>
    <w:rsid w:val="003E1633"/>
    <w:rsid w:val="003E1FCE"/>
    <w:rsid w:val="00445B0E"/>
    <w:rsid w:val="0049193C"/>
    <w:rsid w:val="0049587F"/>
    <w:rsid w:val="004A4010"/>
    <w:rsid w:val="004B0E49"/>
    <w:rsid w:val="004D2CB5"/>
    <w:rsid w:val="004F1EE3"/>
    <w:rsid w:val="005B3037"/>
    <w:rsid w:val="005D7F62"/>
    <w:rsid w:val="00610284"/>
    <w:rsid w:val="00622E6A"/>
    <w:rsid w:val="00684138"/>
    <w:rsid w:val="00692E2E"/>
    <w:rsid w:val="006C1CA5"/>
    <w:rsid w:val="006C5139"/>
    <w:rsid w:val="006D0B51"/>
    <w:rsid w:val="006F7958"/>
    <w:rsid w:val="00721545"/>
    <w:rsid w:val="00756FC3"/>
    <w:rsid w:val="007602BC"/>
    <w:rsid w:val="00777D8D"/>
    <w:rsid w:val="007D61F5"/>
    <w:rsid w:val="007D660E"/>
    <w:rsid w:val="00867600"/>
    <w:rsid w:val="008B1C7D"/>
    <w:rsid w:val="00961AB9"/>
    <w:rsid w:val="009828B9"/>
    <w:rsid w:val="00993B70"/>
    <w:rsid w:val="009C7479"/>
    <w:rsid w:val="009D4ECE"/>
    <w:rsid w:val="00A00332"/>
    <w:rsid w:val="00A3239B"/>
    <w:rsid w:val="00A57584"/>
    <w:rsid w:val="00AC295D"/>
    <w:rsid w:val="00AD067F"/>
    <w:rsid w:val="00B07934"/>
    <w:rsid w:val="00B16B40"/>
    <w:rsid w:val="00B669CA"/>
    <w:rsid w:val="00B85741"/>
    <w:rsid w:val="00BD7310"/>
    <w:rsid w:val="00C1223F"/>
    <w:rsid w:val="00C13071"/>
    <w:rsid w:val="00C404D6"/>
    <w:rsid w:val="00C526DD"/>
    <w:rsid w:val="00CC198B"/>
    <w:rsid w:val="00CC19C8"/>
    <w:rsid w:val="00CF1CC8"/>
    <w:rsid w:val="00CF344C"/>
    <w:rsid w:val="00D45CAE"/>
    <w:rsid w:val="00D46542"/>
    <w:rsid w:val="00D976A1"/>
    <w:rsid w:val="00DD0C49"/>
    <w:rsid w:val="00DD739F"/>
    <w:rsid w:val="00E31DB4"/>
    <w:rsid w:val="00E33BB2"/>
    <w:rsid w:val="00E56F15"/>
    <w:rsid w:val="00E85365"/>
    <w:rsid w:val="00EA0E2F"/>
    <w:rsid w:val="00EF09D1"/>
    <w:rsid w:val="00FF29A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ECE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ECE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EA6E7-EC62-44FE-8F74-6B2423650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448</Words>
  <Characters>2692</Characters>
  <Application>Microsoft Office Word</Application>
  <DocSecurity>8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SP-AB</cp:lastModifiedBy>
  <cp:revision>4</cp:revision>
  <cp:lastPrinted>2015-07-27T09:48:00Z</cp:lastPrinted>
  <dcterms:created xsi:type="dcterms:W3CDTF">2016-04-06T12:29:00Z</dcterms:created>
  <dcterms:modified xsi:type="dcterms:W3CDTF">2016-04-20T06:14:00Z</dcterms:modified>
</cp:coreProperties>
</file>